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FE" w:rsidRPr="006577FE" w:rsidRDefault="006577FE" w:rsidP="006577FE">
      <w:pPr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color w:val="444444"/>
          <w:sz w:val="36"/>
          <w:szCs w:val="36"/>
          <w:lang w:eastAsia="en-IN"/>
        </w:rPr>
      </w:pPr>
      <w:r w:rsidRPr="006577FE">
        <w:rPr>
          <w:rFonts w:ascii="Arial" w:eastAsia="Times New Roman" w:hAnsi="Arial" w:cs="Arial"/>
          <w:color w:val="FF6600"/>
          <w:sz w:val="36"/>
          <w:szCs w:val="36"/>
          <w:lang w:eastAsia="en-IN"/>
        </w:rPr>
        <w:t>Central/State Govt Schemes</w:t>
      </w:r>
    </w:p>
    <w:p w:rsidR="006577FE" w:rsidRPr="006577FE" w:rsidRDefault="006577FE" w:rsidP="006577FE">
      <w:pPr>
        <w:shd w:val="clear" w:color="auto" w:fill="FFFFFF"/>
        <w:spacing w:after="120" w:line="240" w:lineRule="auto"/>
        <w:ind w:left="0"/>
        <w:outlineLvl w:val="3"/>
        <w:rPr>
          <w:rFonts w:ascii="inherit" w:eastAsia="Times New Roman" w:hAnsi="inherit" w:cs="Times New Roman"/>
          <w:color w:val="444444"/>
          <w:szCs w:val="22"/>
          <w:lang w:eastAsia="en-IN"/>
        </w:rPr>
      </w:pPr>
      <w:r w:rsidRPr="006577FE">
        <w:rPr>
          <w:rFonts w:ascii="inherit" w:eastAsia="Times New Roman" w:hAnsi="inherit" w:cs="Times New Roman"/>
          <w:color w:val="444444"/>
          <w:szCs w:val="22"/>
          <w:lang w:eastAsia="en-IN"/>
        </w:rPr>
        <w:t>List of various schemes</w:t>
      </w:r>
    </w:p>
    <w:p w:rsidR="006577FE" w:rsidRPr="006577FE" w:rsidRDefault="006577FE" w:rsidP="006577FE">
      <w:pPr>
        <w:shd w:val="clear" w:color="auto" w:fill="FFFFFF"/>
        <w:spacing w:after="120" w:line="240" w:lineRule="auto"/>
        <w:ind w:left="0"/>
        <w:rPr>
          <w:rFonts w:ascii="Helvetica" w:eastAsia="Times New Roman" w:hAnsi="Helvetica" w:cs="Times New Roman"/>
          <w:color w:val="666666"/>
          <w:sz w:val="17"/>
          <w:szCs w:val="17"/>
          <w:lang w:eastAsia="en-IN"/>
        </w:rPr>
      </w:pPr>
      <w:r w:rsidRPr="006577FE">
        <w:rPr>
          <w:rFonts w:ascii="Helvetica" w:eastAsia="Times New Roman" w:hAnsi="Helvetica" w:cs="Times New Roman"/>
          <w:color w:val="666666"/>
          <w:sz w:val="17"/>
          <w:szCs w:val="17"/>
          <w:lang w:eastAsia="en-IN"/>
        </w:rPr>
        <w:t> </w:t>
      </w:r>
    </w:p>
    <w:tbl>
      <w:tblPr>
        <w:tblW w:w="12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10305"/>
        <w:gridCol w:w="2054"/>
      </w:tblGrid>
      <w:tr w:rsidR="006577FE" w:rsidRPr="006577FE" w:rsidTr="006577FE">
        <w:tc>
          <w:tcPr>
            <w:tcW w:w="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8"/>
                <w:lang w:eastAsia="en-IN"/>
              </w:rPr>
            </w:pPr>
            <w:r w:rsidRPr="006577FE">
              <w:rPr>
                <w:rFonts w:ascii="Arial" w:eastAsia="Times New Roman" w:hAnsi="Arial" w:cs="Arial"/>
                <w:b/>
                <w:bCs/>
                <w:color w:val="FF6600"/>
                <w:sz w:val="26"/>
                <w:szCs w:val="28"/>
                <w:lang w:eastAsia="en-IN"/>
              </w:rPr>
              <w:t>Sr. No</w:t>
            </w:r>
            <w:r w:rsidRPr="006577FE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8"/>
                <w:lang w:eastAsia="en-IN"/>
              </w:rPr>
              <w:t>.</w:t>
            </w:r>
          </w:p>
        </w:tc>
        <w:tc>
          <w:tcPr>
            <w:tcW w:w="43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outlineLvl w:val="3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8"/>
                <w:lang w:eastAsia="en-IN"/>
              </w:rPr>
            </w:pPr>
            <w:r w:rsidRPr="006577FE">
              <w:rPr>
                <w:rFonts w:ascii="Arial" w:eastAsia="Times New Roman" w:hAnsi="Arial" w:cs="Arial"/>
                <w:b/>
                <w:bCs/>
                <w:color w:val="FF6600"/>
                <w:sz w:val="26"/>
                <w:szCs w:val="28"/>
                <w:lang w:eastAsia="en-IN"/>
              </w:rPr>
              <w:t>Name of Scheme</w:t>
            </w:r>
          </w:p>
        </w:tc>
        <w:tc>
          <w:tcPr>
            <w:tcW w:w="298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outlineLvl w:val="3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8"/>
                <w:lang w:eastAsia="en-IN"/>
              </w:rPr>
            </w:pPr>
            <w:r w:rsidRPr="006577FE">
              <w:rPr>
                <w:rFonts w:ascii="Arial" w:eastAsia="Times New Roman" w:hAnsi="Arial" w:cs="Arial"/>
                <w:b/>
                <w:bCs/>
                <w:color w:val="FF6600"/>
                <w:sz w:val="26"/>
                <w:szCs w:val="28"/>
                <w:lang w:eastAsia="en-IN"/>
              </w:rPr>
              <w:t>Website</w:t>
            </w:r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Swachh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Bharat Mission – Individual Household Latrine(IHHL)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4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PM 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Svanidhi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Yojna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5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Ayushman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Bharat – PMJAY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6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Pre 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Matric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Scholarships Scheme for Minorities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7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Post 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Matric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Scholarships Scheme for Minorities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  <w:t> </w:t>
            </w:r>
            <w:hyperlink r:id="rId8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Merit Cum Means Scholarship For Professional and Technical Courses CS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9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Pre-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matric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Scholarship for Students with Disabilities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0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Post-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matric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 Scholarship for Students with Disabilities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1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Scholarships for Top Class Education for students with disabilities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2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Top Class Education Scheme for SC Students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3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Financial Assistance for Education of the Wards of 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Beedi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/Cine/IOMC/LSDM Workers – Post-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Matric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4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 xml:space="preserve">Financial Assistance for Education of the Wards of 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Beedi</w:t>
            </w:r>
            <w:proofErr w:type="spellEnd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/Cine/IOMC/LSDM Workers – Pre-</w:t>
            </w:r>
            <w:proofErr w:type="spellStart"/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Matric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5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National Fellowship and Scholarship for Higher Education of ST Students – Scholarship (Formally Top Class Education for Schedule Tribe Students) – only for scholarships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6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National Means Cum Merit Scholarship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7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IN"/>
              </w:rPr>
              <w:t>Central Sector Scheme of Scholarships for College and University Students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black"/>
                <w:lang w:eastAsia="en-IN"/>
              </w:rPr>
            </w:pPr>
            <w:hyperlink r:id="rId18" w:tgtFrame="_blank" w:history="1">
              <w:r w:rsidRPr="006577FE">
                <w:rPr>
                  <w:rFonts w:ascii="Arial" w:eastAsia="Times New Roman" w:hAnsi="Arial" w:cs="Arial"/>
                  <w:color w:val="FFFFFF"/>
                  <w:sz w:val="24"/>
                  <w:szCs w:val="24"/>
                  <w:lang w:eastAsia="en-IN"/>
                </w:rPr>
                <w:t> Click here to apply</w:t>
              </w:r>
            </w:hyperlink>
          </w:p>
        </w:tc>
      </w:tr>
    </w:tbl>
    <w:p w:rsidR="006577FE" w:rsidRPr="006577FE" w:rsidRDefault="006577FE" w:rsidP="006577FE">
      <w:pPr>
        <w:shd w:val="clear" w:color="auto" w:fill="FFFFFF"/>
        <w:spacing w:after="120" w:line="240" w:lineRule="auto"/>
        <w:ind w:left="0"/>
        <w:rPr>
          <w:rFonts w:ascii="Helvetica" w:eastAsia="Times New Roman" w:hAnsi="Helvetica" w:cs="Times New Roman"/>
          <w:color w:val="666666"/>
          <w:sz w:val="17"/>
          <w:szCs w:val="17"/>
          <w:lang w:eastAsia="en-IN"/>
        </w:rPr>
      </w:pPr>
      <w:r w:rsidRPr="006577FE">
        <w:rPr>
          <w:rFonts w:ascii="Helvetica" w:eastAsia="Times New Roman" w:hAnsi="Helvetica" w:cs="Times New Roman"/>
          <w:color w:val="666666"/>
          <w:sz w:val="17"/>
          <w:szCs w:val="17"/>
          <w:lang w:eastAsia="en-IN"/>
        </w:rPr>
        <w:t> </w:t>
      </w:r>
    </w:p>
    <w:p w:rsidR="006577FE" w:rsidRPr="006577FE" w:rsidRDefault="006577FE" w:rsidP="006577FE">
      <w:p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77F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0" o:hralign="center" o:hrstd="t" o:hrnoshade="t" o:hr="t" fillcolor="#666" stroked="f"/>
        </w:pict>
      </w:r>
    </w:p>
    <w:p w:rsidR="006577FE" w:rsidRPr="006577FE" w:rsidRDefault="006577FE" w:rsidP="006577FE">
      <w:pPr>
        <w:shd w:val="clear" w:color="auto" w:fill="FFFFFF"/>
        <w:spacing w:after="0" w:line="240" w:lineRule="auto"/>
        <w:ind w:left="0"/>
        <w:outlineLvl w:val="3"/>
        <w:rPr>
          <w:rFonts w:ascii="Helvetica" w:eastAsia="Times New Roman" w:hAnsi="Helvetica" w:cs="Times New Roman"/>
          <w:color w:val="444444"/>
          <w:szCs w:val="22"/>
          <w:lang w:eastAsia="en-IN"/>
        </w:rPr>
      </w:pPr>
      <w:r w:rsidRPr="006577FE">
        <w:rPr>
          <w:rFonts w:ascii="Helvetica" w:eastAsia="Times New Roman" w:hAnsi="Helvetica" w:cs="Times New Roman"/>
          <w:b/>
          <w:bCs/>
          <w:color w:val="FF6600"/>
          <w:lang w:eastAsia="en-IN"/>
        </w:rPr>
        <w:t>State Govt Schemes</w:t>
      </w:r>
    </w:p>
    <w:p w:rsidR="006577FE" w:rsidRPr="006577FE" w:rsidRDefault="006577FE" w:rsidP="006577FE">
      <w:p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77FE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0" o:hralign="center" o:hrstd="t" o:hrnoshade="t" o:hr="t" fillcolor="#666" stroked="f"/>
        </w:pict>
      </w:r>
    </w:p>
    <w:tbl>
      <w:tblPr>
        <w:tblW w:w="12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7339"/>
        <w:gridCol w:w="4879"/>
      </w:tblGrid>
      <w:tr w:rsidR="006577FE" w:rsidRPr="006577FE" w:rsidTr="006577FE">
        <w:tc>
          <w:tcPr>
            <w:tcW w:w="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120" w:line="240" w:lineRule="auto"/>
              <w:ind w:left="0"/>
              <w:jc w:val="center"/>
              <w:outlineLvl w:val="3"/>
              <w:rPr>
                <w:rFonts w:ascii="inherit" w:eastAsia="Times New Roman" w:hAnsi="inherit" w:cstheme="minorBidi"/>
                <w:color w:val="444444"/>
                <w:sz w:val="24"/>
                <w:szCs w:val="24"/>
                <w:lang w:eastAsia="en-IN"/>
              </w:rPr>
            </w:pPr>
            <w:r w:rsidRPr="006577FE">
              <w:rPr>
                <w:rFonts w:ascii="inherit" w:eastAsia="Times New Roman" w:hAnsi="inherit" w:cstheme="minorBidi"/>
                <w:color w:val="444444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43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outlineLvl w:val="3"/>
              <w:rPr>
                <w:rFonts w:ascii="inherit" w:eastAsia="Times New Roman" w:hAnsi="inherit" w:cstheme="minorBidi"/>
                <w:color w:val="444444"/>
                <w:sz w:val="24"/>
                <w:szCs w:val="24"/>
                <w:lang w:eastAsia="en-IN"/>
              </w:rPr>
            </w:pPr>
            <w:r w:rsidRPr="006577FE">
              <w:rPr>
                <w:rFonts w:ascii="inherit" w:eastAsia="Times New Roman" w:hAnsi="inherit" w:cstheme="minorBidi"/>
                <w:color w:val="444444"/>
                <w:sz w:val="24"/>
                <w:szCs w:val="24"/>
                <w:lang w:eastAsia="en-IN"/>
              </w:rPr>
              <w:t>Name of Scheme</w:t>
            </w:r>
          </w:p>
        </w:tc>
        <w:tc>
          <w:tcPr>
            <w:tcW w:w="298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outlineLvl w:val="3"/>
              <w:rPr>
                <w:rFonts w:ascii="inherit" w:eastAsia="Times New Roman" w:hAnsi="inherit" w:cstheme="minorBidi"/>
                <w:color w:val="444444"/>
                <w:sz w:val="24"/>
                <w:szCs w:val="24"/>
                <w:lang w:eastAsia="en-IN"/>
              </w:rPr>
            </w:pPr>
            <w:r w:rsidRPr="006577FE">
              <w:rPr>
                <w:rFonts w:ascii="inherit" w:eastAsia="Times New Roman" w:hAnsi="inherit" w:cstheme="minorBidi"/>
                <w:color w:val="444444"/>
                <w:sz w:val="24"/>
                <w:szCs w:val="24"/>
                <w:lang w:eastAsia="en-IN"/>
              </w:rPr>
              <w:t>Website</w:t>
            </w:r>
          </w:p>
        </w:tc>
      </w:tr>
      <w:tr w:rsidR="006577FE" w:rsidRPr="006577FE" w:rsidTr="006577FE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</w:pPr>
            <w:r w:rsidRPr="006577FE">
              <w:rPr>
                <w:rFonts w:ascii="Helvetica" w:eastAsia="Times New Roman" w:hAnsi="Helvetica" w:cs="Arial Unicode MS"/>
                <w:b/>
                <w:bCs/>
                <w:color w:val="FF6600"/>
                <w:sz w:val="24"/>
                <w:szCs w:val="24"/>
                <w:cs/>
                <w:lang w:eastAsia="en-IN"/>
              </w:rPr>
              <w:t>विशेष</w:t>
            </w:r>
            <w:r w:rsidRPr="006577FE">
              <w:rPr>
                <w:rFonts w:ascii="Helvetica" w:eastAsia="Times New Roman" w:hAnsi="Helvetica" w:cstheme="minorBidi"/>
                <w:b/>
                <w:bCs/>
                <w:color w:val="FF6600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b/>
                <w:bCs/>
                <w:color w:val="FF6600"/>
                <w:sz w:val="24"/>
                <w:szCs w:val="24"/>
                <w:cs/>
                <w:lang w:eastAsia="en-IN"/>
              </w:rPr>
              <w:t>सहाय्य</w:t>
            </w:r>
            <w:r w:rsidRPr="006577FE">
              <w:rPr>
                <w:rFonts w:ascii="Helvetica" w:eastAsia="Times New Roman" w:hAnsi="Helvetica" w:cstheme="minorBidi"/>
                <w:b/>
                <w:bCs/>
                <w:color w:val="FF6600"/>
                <w:sz w:val="24"/>
                <w:szCs w:val="24"/>
                <w:lang w:eastAsia="en-IN"/>
              </w:rPr>
              <w:t>–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  <w:t xml:space="preserve">1.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इंदिरा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गांधी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राष्ट्रीय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विधवा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निवृत्तीवेतन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  <w:t xml:space="preserve">2.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इंदिरा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गांधी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राष्ट्रीय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अपंग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निवृत्तीवेतन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  <w:t xml:space="preserve">3.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संजय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गांधी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निराधार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अनुदान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  <w:t xml:space="preserve">4.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श्रावणबाळ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सेवा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राज्य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निवृत्तीवेतन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lastRenderedPageBreak/>
              <w:t xml:space="preserve">5.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राष्ट्रीय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कुटुंब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लाभ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  <w:t xml:space="preserve">6.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इंदिरा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गांधी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राष्ट्रीय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वृध्दापकाळ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निवृत्तीवेतन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lang w:eastAsia="en-IN"/>
              </w:rPr>
              <w:br/>
              <w:t xml:space="preserve">7.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आम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आदमी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विमा</w:t>
            </w:r>
            <w:r w:rsidRPr="006577FE">
              <w:rPr>
                <w:rFonts w:ascii="Helvetica" w:eastAsia="Times New Roman" w:hAnsi="Helvetica" w:cstheme="minorBidi"/>
                <w:color w:val="666666"/>
                <w:sz w:val="24"/>
                <w:szCs w:val="24"/>
                <w:cs/>
                <w:lang w:eastAsia="en-IN"/>
              </w:rPr>
              <w:t xml:space="preserve"> </w:t>
            </w:r>
            <w:r w:rsidRPr="006577FE">
              <w:rPr>
                <w:rFonts w:ascii="Helvetica" w:eastAsia="Times New Roman" w:hAnsi="Helvetica" w:cs="Arial Unicode MS"/>
                <w:color w:val="666666"/>
                <w:sz w:val="24"/>
                <w:szCs w:val="24"/>
                <w:cs/>
                <w:lang w:eastAsia="en-IN"/>
              </w:rPr>
              <w:t>योजना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577FE" w:rsidRPr="006577FE" w:rsidRDefault="006577FE" w:rsidP="006577FE">
            <w:pPr>
              <w:spacing w:after="0" w:line="240" w:lineRule="auto"/>
              <w:ind w:left="0"/>
              <w:rPr>
                <w:rFonts w:ascii="Helvetica" w:eastAsia="Times New Roman" w:hAnsi="Helvetica" w:cstheme="minorBidi"/>
                <w:color w:val="666666"/>
                <w:sz w:val="24"/>
                <w:szCs w:val="24"/>
                <w:highlight w:val="black"/>
                <w:lang w:eastAsia="en-IN"/>
              </w:rPr>
            </w:pPr>
            <w:hyperlink r:id="rId19" w:tgtFrame="_blank" w:history="1">
              <w:r w:rsidRPr="006577FE">
                <w:rPr>
                  <w:rFonts w:ascii="Helvetica" w:eastAsia="Times New Roman" w:hAnsi="Helvetica" w:cstheme="minorBidi"/>
                  <w:color w:val="FFFFFF"/>
                  <w:sz w:val="24"/>
                  <w:szCs w:val="24"/>
                  <w:lang w:eastAsia="en-IN"/>
                </w:rPr>
                <w:t> Click here for more information</w:t>
              </w:r>
            </w:hyperlink>
          </w:p>
        </w:tc>
      </w:tr>
    </w:tbl>
    <w:p w:rsidR="00BF1B1D" w:rsidRDefault="006577FE"/>
    <w:sectPr w:rsidR="00BF1B1D" w:rsidSect="006577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77FE"/>
    <w:rsid w:val="00271A5E"/>
    <w:rsid w:val="006577FE"/>
    <w:rsid w:val="00756479"/>
    <w:rsid w:val="008B0A70"/>
    <w:rsid w:val="008B45F1"/>
    <w:rsid w:val="0096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5E"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6577FE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6577FE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77F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6577F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6577F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tyle5">
    <w:name w:val="style5"/>
    <w:basedOn w:val="DefaultParagraphFont"/>
    <w:rsid w:val="006577FE"/>
  </w:style>
  <w:style w:type="character" w:customStyle="1" w:styleId="style7">
    <w:name w:val="style7"/>
    <w:basedOn w:val="DefaultParagraphFont"/>
    <w:rsid w:val="006577FE"/>
  </w:style>
  <w:style w:type="character" w:styleId="Hyperlink">
    <w:name w:val="Hyperlink"/>
    <w:basedOn w:val="DefaultParagraphFont"/>
    <w:uiPriority w:val="99"/>
    <w:semiHidden/>
    <w:unhideWhenUsed/>
    <w:rsid w:val="006577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7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s.gov.in/" TargetMode="External"/><Relationship Id="rId13" Type="http://schemas.openxmlformats.org/officeDocument/2006/relationships/hyperlink" Target="https://scholarships.gov.in/" TargetMode="External"/><Relationship Id="rId18" Type="http://schemas.openxmlformats.org/officeDocument/2006/relationships/hyperlink" Target="https://scholarships.gov.i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holarships.gov.in/" TargetMode="External"/><Relationship Id="rId12" Type="http://schemas.openxmlformats.org/officeDocument/2006/relationships/hyperlink" Target="https://scholarships.gov.in/" TargetMode="External"/><Relationship Id="rId17" Type="http://schemas.openxmlformats.org/officeDocument/2006/relationships/hyperlink" Target="https://scholarships.gov.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s.gov.i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ra.pmjay.gov.in/search/login" TargetMode="External"/><Relationship Id="rId11" Type="http://schemas.openxmlformats.org/officeDocument/2006/relationships/hyperlink" Target="https://scholarships.gov.in/" TargetMode="External"/><Relationship Id="rId5" Type="http://schemas.openxmlformats.org/officeDocument/2006/relationships/hyperlink" Target="https://www.pmsvanidhi.mohua.gov.in/" TargetMode="External"/><Relationship Id="rId15" Type="http://schemas.openxmlformats.org/officeDocument/2006/relationships/hyperlink" Target="https://scholarships.gov.in/" TargetMode="External"/><Relationship Id="rId10" Type="http://schemas.openxmlformats.org/officeDocument/2006/relationships/hyperlink" Target="https://scholarships.gov.in/" TargetMode="External"/><Relationship Id="rId19" Type="http://schemas.openxmlformats.org/officeDocument/2006/relationships/hyperlink" Target="https://sjsa.maharashtra.gov.in/mr/scheme-category/special-assistance" TargetMode="External"/><Relationship Id="rId4" Type="http://schemas.openxmlformats.org/officeDocument/2006/relationships/hyperlink" Target="http://swachhbharaturban.gov.in/IHHL/" TargetMode="External"/><Relationship Id="rId9" Type="http://schemas.openxmlformats.org/officeDocument/2006/relationships/hyperlink" Target="https://scholarships.gov.in/" TargetMode="External"/><Relationship Id="rId14" Type="http://schemas.openxmlformats.org/officeDocument/2006/relationships/hyperlink" Target="https://scholarships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2020-10-15T12:55:00Z</dcterms:created>
  <dcterms:modified xsi:type="dcterms:W3CDTF">2020-10-15T12:59:00Z</dcterms:modified>
</cp:coreProperties>
</file>